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 июня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</w:rPr>
        <w:t xml:space="preserve">Худяков </w:t>
      </w:r>
      <w:r>
        <w:rPr>
          <w:rFonts w:ascii="Times New Roman" w:eastAsia="Times New Roman" w:hAnsi="Times New Roman" w:cs="Times New Roman"/>
        </w:rPr>
        <w:t>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№5-615-2801/2025</w:t>
      </w:r>
      <w:r>
        <w:rPr>
          <w:rFonts w:ascii="Times New Roman" w:eastAsia="Times New Roman" w:hAnsi="Times New Roman" w:cs="Times New Roman"/>
        </w:rPr>
        <w:t xml:space="preserve">, возбужденное по ч.3 ст.19.24 КоАП РФ в отношении </w:t>
      </w:r>
      <w:r>
        <w:rPr>
          <w:rFonts w:ascii="Times New Roman" w:eastAsia="Times New Roman" w:hAnsi="Times New Roman" w:cs="Times New Roman"/>
          <w:b/>
          <w:bCs/>
        </w:rPr>
        <w:t>Молдановой</w:t>
      </w:r>
      <w:r>
        <w:rPr>
          <w:rFonts w:ascii="Times New Roman" w:eastAsia="Times New Roman" w:hAnsi="Times New Roman" w:cs="Times New Roman"/>
          <w:b/>
          <w:bCs/>
        </w:rPr>
        <w:t xml:space="preserve"> Аллы Кирилловны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Молданова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., проживая по адресу: </w:t>
      </w:r>
      <w:r>
        <w:rPr>
          <w:rStyle w:val="cat-UserDefinedgrp-31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25.03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будучи привлеченной к административной ответственности по ч.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ст.19.24</w:t>
      </w:r>
      <w:r>
        <w:rPr>
          <w:rFonts w:ascii="Times New Roman" w:eastAsia="Times New Roman" w:hAnsi="Times New Roman" w:cs="Times New Roman"/>
        </w:rPr>
        <w:t xml:space="preserve"> КоАП РФ, </w:t>
      </w:r>
      <w:r>
        <w:rPr>
          <w:rFonts w:ascii="Times New Roman" w:eastAsia="Times New Roman" w:hAnsi="Times New Roman" w:cs="Times New Roman"/>
        </w:rPr>
        <w:t xml:space="preserve">в нарушение ограничений, возложенных на </w:t>
      </w:r>
      <w:r>
        <w:rPr>
          <w:rFonts w:ascii="Times New Roman" w:eastAsia="Times New Roman" w:hAnsi="Times New Roman" w:cs="Times New Roman"/>
        </w:rPr>
        <w:t>нее</w:t>
      </w:r>
      <w:r>
        <w:rPr>
          <w:rFonts w:ascii="Times New Roman" w:eastAsia="Times New Roman" w:hAnsi="Times New Roman" w:cs="Times New Roman"/>
        </w:rPr>
        <w:t xml:space="preserve"> решением </w:t>
      </w:r>
      <w:r>
        <w:rPr>
          <w:rFonts w:ascii="Times New Roman" w:eastAsia="Times New Roman" w:hAnsi="Times New Roman" w:cs="Times New Roman"/>
        </w:rPr>
        <w:t>Тобольского</w:t>
      </w:r>
      <w:r>
        <w:rPr>
          <w:rFonts w:ascii="Times New Roman" w:eastAsia="Times New Roman" w:hAnsi="Times New Roman" w:cs="Times New Roman"/>
        </w:rPr>
        <w:t xml:space="preserve"> городского</w:t>
      </w:r>
      <w:r>
        <w:rPr>
          <w:rFonts w:ascii="Times New Roman" w:eastAsia="Times New Roman" w:hAnsi="Times New Roman" w:cs="Times New Roman"/>
        </w:rPr>
        <w:t xml:space="preserve"> суда </w:t>
      </w:r>
      <w:r>
        <w:rPr>
          <w:rFonts w:ascii="Times New Roman" w:eastAsia="Times New Roman" w:hAnsi="Times New Roman" w:cs="Times New Roman"/>
        </w:rPr>
        <w:t>Тюменской области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28.10.2021</w:t>
      </w:r>
      <w:r>
        <w:rPr>
          <w:rFonts w:ascii="Times New Roman" w:eastAsia="Times New Roman" w:hAnsi="Times New Roman" w:cs="Times New Roman"/>
        </w:rPr>
        <w:t xml:space="preserve"> и решением Ханты-Мансийского районного суда от 26.12.2024г.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 на регистрацию в ОУУП МО МВД России «Ханты-Мансийский» по адресу ул. Комсомо</w:t>
      </w:r>
      <w:r>
        <w:rPr>
          <w:rFonts w:ascii="Times New Roman" w:eastAsia="Times New Roman" w:hAnsi="Times New Roman" w:cs="Times New Roman"/>
        </w:rPr>
        <w:t>льская, 39 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 Ханты-Мансийск.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Молданова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 правом на юридическую защиту не воспользовал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>, вину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признала, пояснив, что </w:t>
      </w:r>
      <w:r>
        <w:rPr>
          <w:rFonts w:ascii="Times New Roman" w:eastAsia="Times New Roman" w:hAnsi="Times New Roman" w:cs="Times New Roman"/>
        </w:rPr>
        <w:t xml:space="preserve">действительно </w:t>
      </w:r>
      <w:r>
        <w:rPr>
          <w:rFonts w:ascii="Times New Roman" w:eastAsia="Times New Roman" w:hAnsi="Times New Roman" w:cs="Times New Roman"/>
        </w:rPr>
        <w:t>не яв</w:t>
      </w:r>
      <w:r>
        <w:rPr>
          <w:rFonts w:ascii="Times New Roman" w:eastAsia="Times New Roman" w:hAnsi="Times New Roman" w:cs="Times New Roman"/>
        </w:rPr>
        <w:t>илась на регистрацию</w:t>
      </w:r>
      <w:r>
        <w:rPr>
          <w:rFonts w:ascii="Times New Roman" w:eastAsia="Times New Roman" w:hAnsi="Times New Roman" w:cs="Times New Roman"/>
        </w:rPr>
        <w:t xml:space="preserve"> в связи с тем, что она проходила обследование в противотуберкулезном диспансере. Листок нетрудоспособности ей не открывали. </w:t>
      </w:r>
      <w:r>
        <w:rPr>
          <w:rFonts w:ascii="Times New Roman" w:eastAsia="Times New Roman" w:hAnsi="Times New Roman" w:cs="Times New Roman"/>
        </w:rPr>
        <w:t xml:space="preserve">Инвалидом не является. Малолетних детей не имеет.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нарушителя, изучив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 административной ответственности по ч.3 ст.19.24 КоАП РФ привлекаются за повторное в течение одного года совершение административного правонарушения,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</w:rPr>
          <w:t>ч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1</w:t>
        </w:r>
      </w:hyperlink>
      <w:r>
        <w:rPr>
          <w:rFonts w:ascii="Times New Roman" w:eastAsia="Times New Roman" w:hAnsi="Times New Roman" w:cs="Times New Roman"/>
        </w:rPr>
        <w:t xml:space="preserve"> ст.19.24 КоАП РФ</w:t>
      </w:r>
      <w:r>
        <w:rPr>
          <w:rFonts w:ascii="Times New Roman" w:eastAsia="Times New Roman" w:hAnsi="Times New Roman" w:cs="Times New Roman"/>
        </w:rPr>
        <w:t xml:space="preserve">, если эти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в совершении вмененного правонарушения подтверждается совокупностью исследованных судом доказательств: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01.04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копией графика прибытия подна</w:t>
      </w:r>
      <w:r>
        <w:rPr>
          <w:rFonts w:ascii="Times New Roman" w:eastAsia="Times New Roman" w:hAnsi="Times New Roman" w:cs="Times New Roman"/>
        </w:rPr>
        <w:t>дзорного лица на регистрацию,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копией паспорта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.;</w:t>
      </w:r>
      <w:r>
        <w:rPr>
          <w:rFonts w:ascii="Times New Roman" w:eastAsia="Times New Roman" w:hAnsi="Times New Roman" w:cs="Times New Roman"/>
        </w:rPr>
        <w:t xml:space="preserve"> объяснениями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от </w:t>
      </w:r>
      <w:r>
        <w:rPr>
          <w:rFonts w:ascii="Times New Roman" w:eastAsia="Times New Roman" w:hAnsi="Times New Roman" w:cs="Times New Roman"/>
        </w:rPr>
        <w:t>01.04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копией уведомления о месте жительства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от </w:t>
      </w:r>
      <w:r>
        <w:rPr>
          <w:rFonts w:ascii="Times New Roman" w:eastAsia="Times New Roman" w:hAnsi="Times New Roman" w:cs="Times New Roman"/>
        </w:rPr>
        <w:t>04.12.2024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рапортом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УУП МОМВД России Ханты-Мансийский </w:t>
      </w:r>
      <w:r>
        <w:rPr>
          <w:rFonts w:ascii="Times New Roman" w:eastAsia="Times New Roman" w:hAnsi="Times New Roman" w:cs="Times New Roman"/>
        </w:rPr>
        <w:t>Асоева</w:t>
      </w:r>
      <w:r>
        <w:rPr>
          <w:rFonts w:ascii="Times New Roman" w:eastAsia="Times New Roman" w:hAnsi="Times New Roman" w:cs="Times New Roman"/>
        </w:rPr>
        <w:t xml:space="preserve"> Р.К.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постановления от </w:t>
      </w:r>
      <w:r>
        <w:rPr>
          <w:rFonts w:ascii="Times New Roman" w:eastAsia="Times New Roman" w:hAnsi="Times New Roman" w:cs="Times New Roman"/>
        </w:rPr>
        <w:t>26.08.2024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 по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19.24 КоАП </w:t>
      </w:r>
      <w:r>
        <w:rPr>
          <w:rFonts w:ascii="Times New Roman" w:eastAsia="Times New Roman" w:hAnsi="Times New Roman" w:cs="Times New Roman"/>
        </w:rPr>
        <w:t>РФ,</w:t>
      </w:r>
      <w:r>
        <w:rPr>
          <w:rFonts w:ascii="Times New Roman" w:eastAsia="Times New Roman" w:hAnsi="Times New Roman" w:cs="Times New Roman"/>
        </w:rPr>
        <w:t xml:space="preserve"> вступившего в законную силу;</w:t>
      </w:r>
      <w:r>
        <w:rPr>
          <w:rFonts w:ascii="Times New Roman" w:eastAsia="Times New Roman" w:hAnsi="Times New Roman" w:cs="Times New Roman"/>
        </w:rPr>
        <w:t xml:space="preserve"> решением </w:t>
      </w:r>
      <w:r>
        <w:rPr>
          <w:rFonts w:ascii="Times New Roman" w:eastAsia="Times New Roman" w:hAnsi="Times New Roman" w:cs="Times New Roman"/>
        </w:rPr>
        <w:t>Тобольского городского суда Тюменской области от 28.10.2021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решением Ханты-Мансийского районного суда от 26.12.2024г.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постановлением об отказе в возбуждении уголовного дела от </w:t>
      </w:r>
      <w:r>
        <w:rPr>
          <w:rFonts w:ascii="Times New Roman" w:eastAsia="Times New Roman" w:hAnsi="Times New Roman" w:cs="Times New Roman"/>
        </w:rPr>
        <w:t>29.03</w:t>
      </w:r>
      <w:r>
        <w:rPr>
          <w:rFonts w:ascii="Times New Roman" w:eastAsia="Times New Roman" w:hAnsi="Times New Roman" w:cs="Times New Roman"/>
        </w:rPr>
        <w:t>.2025г.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Также судом исследована </w:t>
      </w:r>
      <w:r>
        <w:rPr>
          <w:rFonts w:ascii="Times New Roman" w:eastAsia="Times New Roman" w:hAnsi="Times New Roman" w:cs="Times New Roman"/>
        </w:rPr>
        <w:t xml:space="preserve">предоставленная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А.К. </w:t>
      </w:r>
      <w:r>
        <w:rPr>
          <w:rFonts w:ascii="Times New Roman" w:eastAsia="Times New Roman" w:hAnsi="Times New Roman" w:cs="Times New Roman"/>
        </w:rPr>
        <w:t xml:space="preserve">выписка из амбулаторной карты больного и направление на консультацию к врачу.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по факту повторного несоблюдения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судья квалифицирует по ч.3 ст.19.24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обстоятельством является состояние здоровья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А.К.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Отягчающим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правонарушения,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личность и</w:t>
      </w:r>
      <w:r>
        <w:rPr>
          <w:rFonts w:ascii="Times New Roman" w:eastAsia="Times New Roman" w:hAnsi="Times New Roman" w:cs="Times New Roman"/>
        </w:rPr>
        <w:t xml:space="preserve"> считает необходимым назначить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наказание в виде административного ареста.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Молданов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 не относится к категории лиц, которым в соответствии со ст. 3.9 КоАП РФ не может применяться административный арест.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ст.ст.29.9, 29.10 КоАП РФ, мировой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Молданов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Алл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Кирилловн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ч.3 ст.19.24 КоАП РФ,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b/>
          <w:bCs/>
        </w:rPr>
        <w:t>двенадцать</w:t>
      </w:r>
      <w:r>
        <w:rPr>
          <w:rFonts w:ascii="Times New Roman" w:eastAsia="Times New Roman" w:hAnsi="Times New Roman" w:cs="Times New Roman"/>
          <w:b/>
          <w:bCs/>
        </w:rPr>
        <w:t xml:space="preserve"> суток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исчислять с</w:t>
      </w:r>
      <w:r>
        <w:rPr>
          <w:rFonts w:ascii="Times New Roman" w:eastAsia="Times New Roman" w:hAnsi="Times New Roman" w:cs="Times New Roman"/>
        </w:rPr>
        <w:t xml:space="preserve"> 14 </w:t>
      </w:r>
      <w:r>
        <w:rPr>
          <w:rFonts w:ascii="Times New Roman" w:eastAsia="Times New Roman" w:hAnsi="Times New Roman" w:cs="Times New Roman"/>
        </w:rPr>
        <w:t>часов</w:t>
      </w:r>
      <w:r>
        <w:rPr>
          <w:rFonts w:ascii="Times New Roman" w:eastAsia="Times New Roman" w:hAnsi="Times New Roman" w:cs="Times New Roman"/>
        </w:rPr>
        <w:t xml:space="preserve"> 40 </w:t>
      </w:r>
      <w:r>
        <w:rPr>
          <w:rFonts w:ascii="Times New Roman" w:eastAsia="Times New Roman" w:hAnsi="Times New Roman" w:cs="Times New Roman"/>
        </w:rPr>
        <w:t xml:space="preserve">минут </w:t>
      </w:r>
      <w:r>
        <w:rPr>
          <w:rFonts w:ascii="Times New Roman" w:eastAsia="Times New Roman" w:hAnsi="Times New Roman" w:cs="Times New Roman"/>
        </w:rPr>
        <w:t>20.06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путем подачи жалобы мировому судье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jc w:val="both"/>
      </w:pPr>
      <w:r>
        <w:rPr>
          <w:rStyle w:val="cat-UserDefinedgrp-32rplc-52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UserDefinedgrp-32rplc-52">
    <w:name w:val="cat-UserDefined grp-32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